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15" w:rsidRPr="004F3815" w:rsidRDefault="004F3815" w:rsidP="004F3815">
      <w:pPr>
        <w:shd w:val="clear" w:color="auto" w:fill="DFFD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bookmarkStart w:id="0" w:name="_GoBack"/>
      <w:r w:rsidRPr="004F3815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Перечень групп опасных технических устройств</w:t>
      </w:r>
    </w:p>
    <w:bookmarkEnd w:id="0"/>
    <w:p w:rsidR="004F3815" w:rsidRPr="004F3815" w:rsidRDefault="004F3815" w:rsidP="004F3815">
      <w:pPr>
        <w:shd w:val="clear" w:color="auto" w:fill="DFFD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02020"/>
          <w:sz w:val="27"/>
          <w:szCs w:val="27"/>
          <w:lang w:eastAsia="ru-RU"/>
        </w:rPr>
      </w:pPr>
      <w:r w:rsidRPr="004F3815">
        <w:rPr>
          <w:rFonts w:ascii="Verdana" w:eastAsia="Times New Roman" w:hAnsi="Verdana" w:cs="Times New Roman"/>
          <w:b/>
          <w:bCs/>
          <w:color w:val="202020"/>
          <w:sz w:val="27"/>
          <w:szCs w:val="27"/>
          <w:lang w:eastAsia="ru-RU"/>
        </w:rPr>
        <w:t>Перечень групп технических устройств опасных производственных объектов, сварка (наплавка) которых осуществляется аттестованными сварщиками с применением аттестованных сварочных материалов, сварочного оборудования и технологий сварки (наплавки).</w:t>
      </w:r>
    </w:p>
    <w:p w:rsidR="004F3815" w:rsidRPr="004F3815" w:rsidRDefault="004F3815" w:rsidP="004F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   </w:t>
      </w:r>
    </w:p>
    <w:tbl>
      <w:tblPr>
        <w:tblW w:w="10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F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6694"/>
      </w:tblGrid>
      <w:tr w:rsidR="004F3815" w:rsidRPr="004F3815" w:rsidTr="004F3815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Группа опасных технических устройств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Перечень входящих в группу технических устройств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Подъемно-транспортное оборудование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ПТО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Грузоподъемные краны.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Краны –трубоукладчики.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Краны- манипуляторы.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Лифты.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Тали.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Лебедки.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Устройства грузозахватные.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Подъемники (вышки).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Эскалаторы.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Дороги канатные, их агрегаты, механизмы и детали.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Цепи для подъемно-транспортного оборудования.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Строительные подъемники.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Конвейеры пассажирские.</w:t>
            </w:r>
          </w:p>
          <w:p w:rsidR="004F3815" w:rsidRPr="004F3815" w:rsidRDefault="004F3815" w:rsidP="004F38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Металлические конструкции для подъемно-транспортного оборудования.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Котельное оборудование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Паровые котлы с давлением пара более 0,07МПа и водогрейные котлы с температурой воды выше 115°С.</w:t>
            </w:r>
          </w:p>
          <w:p w:rsidR="004F3815" w:rsidRPr="004F3815" w:rsidRDefault="004F3815" w:rsidP="004F3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Трубопроводы пара и горячей воды с рабочим давлением пара более 0,07МПа и температурой воды свыше 115°С.</w:t>
            </w:r>
          </w:p>
          <w:p w:rsidR="004F3815" w:rsidRPr="004F3815" w:rsidRDefault="004F3815" w:rsidP="004F3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Сосуды, работающие под давлением свыше 0,07 МПа.</w:t>
            </w:r>
          </w:p>
          <w:p w:rsidR="004F3815" w:rsidRPr="004F3815" w:rsidRDefault="004F3815" w:rsidP="004F3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Арматура и предохранительные устройства.</w:t>
            </w:r>
          </w:p>
          <w:p w:rsidR="004F3815" w:rsidRPr="004F3815" w:rsidRDefault="004F3815" w:rsidP="004F38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Металлические конструкции для котельного оборудования.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Газовое оборудование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Трубопроводы систем внутреннего газоснабжения.</w:t>
            </w:r>
          </w:p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Наружные газопроводы низкого, среднего и высокого давления.</w:t>
            </w:r>
          </w:p>
          <w:p w:rsidR="004F3815" w:rsidRPr="004F3815" w:rsidRDefault="004F3815" w:rsidP="004F381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2.1 Стальные.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2.2 Из неметаллических материалов.</w:t>
            </w:r>
          </w:p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Газовое оборудование котлов, технологических линий и агрегатов.</w:t>
            </w:r>
          </w:p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Газогорелочные устройства.</w:t>
            </w:r>
          </w:p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Емкостные и проточные водонагреватели.</w:t>
            </w:r>
          </w:p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Аппараты и печи.</w:t>
            </w:r>
          </w:p>
          <w:p w:rsidR="004F3815" w:rsidRPr="004F3815" w:rsidRDefault="004F3815" w:rsidP="004F38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Арматура из металлических материалов и предохранительные устройства.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Нефтегазо</w:t>
            </w:r>
            <w:proofErr w:type="spellEnd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-добывающее</w:t>
            </w:r>
            <w:proofErr w:type="gramEnd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оборудование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НГДО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Промысловые и магистральные газопроводы и </w:t>
            </w:r>
            <w:proofErr w:type="spellStart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конденсатопроводы</w:t>
            </w:r>
            <w:proofErr w:type="spellEnd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Трубопроводы в пределах УКПГ, КС; НПС; СПХГ; ДКС; ГРС; УЗРГ; ПРГ, и др., за исключением трубопроводов, обеспечивающих транспорт газа, нефти и нефтепродуктов.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Резервуары для хранения нефти и нефтепродуктов, газгольдеры газовых хранилищ при сооружении и ремонте.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Запорная арматура при изготовлении и ремонте в заводских условиях.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Детали трубопроводов при изготовлении и ремонте в заводских условиях.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Насосы, компрессоры и др. оборудование при изготовлении и ремонте в заводских условиях4).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Нефтегазопроводные</w:t>
            </w:r>
            <w:proofErr w:type="spellEnd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трубы при изготовлении и ремонте в заводских условиях.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нефтегазопромысловое, буровое и нефтеперерабатывающее.</w:t>
            </w:r>
          </w:p>
          <w:p w:rsidR="004F3815" w:rsidRPr="004F3815" w:rsidRDefault="004F3815" w:rsidP="004F3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Трубопроводы автоматизированных газонаполнительных компрессорных станций (АГНКС).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Металлургическое оборудование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Доменное, коксовое и сталеплавильное оборудование.</w:t>
            </w:r>
          </w:p>
          <w:p w:rsidR="004F3815" w:rsidRPr="004F3815" w:rsidRDefault="004F3815" w:rsidP="004F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Технологическое оборудование и трубопроводы для черной и цветной металлургии.</w:t>
            </w:r>
          </w:p>
          <w:p w:rsidR="004F3815" w:rsidRPr="004F3815" w:rsidRDefault="004F3815" w:rsidP="004F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Технические устройства для производства черных и цветных металлов и сплавов на их основе.</w:t>
            </w:r>
          </w:p>
          <w:p w:rsidR="004F3815" w:rsidRPr="004F3815" w:rsidRDefault="004F3815" w:rsidP="004F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Машины для литья стали и цветных металлов.</w:t>
            </w:r>
          </w:p>
          <w:p w:rsidR="004F3815" w:rsidRPr="004F3815" w:rsidRDefault="004F3815" w:rsidP="004F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Агрегаты трубопрокатные.</w:t>
            </w:r>
          </w:p>
          <w:p w:rsidR="004F3815" w:rsidRPr="004F3815" w:rsidRDefault="004F3815" w:rsidP="004F38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Станы обжимные, заготовочные, сортопрокатные и листопрокатные.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химических, нефтехимических, нефтеперерабатывающих и взрывопожароопасных производств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ОХНВП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химических, нефтехимических, нефтеперерабатывающих производств, работающее под давлением до 16МПа.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химических, нефтехимических, нефтеперерабатывающих производств, работающее под давлением более 16МПа.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химических, нефтехимических, нефтеперерабатывающих производств, работающее под вакуумом.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Резервуары для хранения взрывопожароопасных и токсичных веществ.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Изотермические хранилища.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Криогенное оборудование.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аммиачных холодильных установок.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Печи.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Компрессорное и насосное оборудование.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Центрифуги, сепараторы.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Цистерны, контейнеры (бочки), баллоны для взрывопожароопасных и токсичных веществ.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Котлы-утилизаторы.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Энерготехнологические котлы.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Котлы ВОТ.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Трубопроводная арматура и предохранительные устройства.</w:t>
            </w:r>
          </w:p>
          <w:p w:rsidR="004F3815" w:rsidRPr="004F3815" w:rsidRDefault="004F3815" w:rsidP="004F38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Технологические трубопроводы и детали трубопроводов.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Горнодобывающее оборудование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ГДО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Технические устройства для горнодобывающих и </w:t>
            </w:r>
            <w:proofErr w:type="gramStart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горно-обогатительных производств</w:t>
            </w:r>
            <w:proofErr w:type="gramEnd"/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подземных объектов (в том числе оборудование шахтных установок и лифтовых шахтных подъемников)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Оборудование для транспортировки опасных грузов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ОТОГ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Контейнеры специализированные и тара, используемые для производства и транспортировки опасных грузов и строительных материалов.</w:t>
            </w:r>
          </w:p>
          <w:p w:rsidR="004F3815" w:rsidRPr="004F3815" w:rsidRDefault="004F3815" w:rsidP="004F3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Цистерны.</w:t>
            </w:r>
          </w:p>
          <w:p w:rsidR="004F3815" w:rsidRPr="004F3815" w:rsidRDefault="004F3815" w:rsidP="004F38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Экипажная часть.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Строительные конструкции 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Металлические строительные конструкции.</w:t>
            </w:r>
          </w:p>
          <w:p w:rsidR="004F3815" w:rsidRPr="004F3815" w:rsidRDefault="004F3815" w:rsidP="004F3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Арматура, арматурные и закладные изделия железобетонных конструкций.</w:t>
            </w:r>
          </w:p>
          <w:p w:rsidR="004F3815" w:rsidRPr="004F3815" w:rsidRDefault="004F3815" w:rsidP="004F3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Металлические трубопроводы.</w:t>
            </w:r>
          </w:p>
          <w:p w:rsidR="004F3815" w:rsidRPr="004F3815" w:rsidRDefault="004F3815" w:rsidP="004F38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Конструкции и трубопроводы из полимерных материалов.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Конструкции стальных мостов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Металлические конструкции пролётных строений, опор и пилонов стальных мостов при изготовлении в заводских условиях.</w:t>
            </w:r>
          </w:p>
          <w:p w:rsidR="004F3815" w:rsidRPr="004F3815" w:rsidRDefault="004F3815" w:rsidP="004F38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  <w:tr w:rsidR="004F3815" w:rsidRPr="004F3815" w:rsidTr="004F381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Прочие</w:t>
            </w: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4F381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3815" w:rsidRPr="004F3815" w:rsidRDefault="004F3815" w:rsidP="004F38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F381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Прочие конструкции</w:t>
            </w:r>
          </w:p>
        </w:tc>
      </w:tr>
    </w:tbl>
    <w:p w:rsidR="004F3815" w:rsidRPr="004F3815" w:rsidRDefault="004F3815" w:rsidP="004F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</w:p>
    <w:p w:rsidR="004F3815" w:rsidRPr="004F3815" w:rsidRDefault="004F3815" w:rsidP="004F3815">
      <w:pPr>
        <w:shd w:val="clear" w:color="auto" w:fill="DFFD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</w:pPr>
      <w:r w:rsidRPr="004F3815">
        <w:rPr>
          <w:rFonts w:ascii="Verdana" w:eastAsia="Times New Roman" w:hAnsi="Verdana" w:cs="Times New Roman"/>
          <w:b/>
          <w:bCs/>
          <w:color w:val="202020"/>
          <w:sz w:val="36"/>
          <w:szCs w:val="36"/>
          <w:lang w:eastAsia="ru-RU"/>
        </w:rPr>
        <w:t>Группы основных материалов</w:t>
      </w:r>
    </w:p>
    <w:p w:rsidR="00BB532F" w:rsidRDefault="004F3815" w:rsidP="004F3815"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М01 - Углеродистые и низколегированные конструкционные стали перлитного класса с пределом текучести до 360 МПа;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М02 - Низколегированные теплоустойчивые хромомолибденовые и хромомолибденованадиевые стали перлитного класса;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М03 - Низколегированные конструкционные стали перлитного класса с пределом текучести свыше 360МПа;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М04 - Высоколегированные (высокохромистые) стали мартенситного, мартенситно-ферритного и ферритного классов с содержанием хрома от 10% до 30%;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М05 - Легированные стали мартенситного класса с содержанием хрома от 4% до 10%;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М06 – Чугуны;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М07 - Арматурные стали железобетонных конструкций;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• М11 - Высоколегированные стали аустенитно-ферритного и </w:t>
      </w:r>
      <w:proofErr w:type="spellStart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аустенитного</w:t>
      </w:r>
      <w:proofErr w:type="spellEnd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 классов;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М21 - Чистый алюминий и алюминиево-марганцевые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• М22 - </w:t>
      </w:r>
      <w:proofErr w:type="spellStart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Нетермоупрочняемые</w:t>
      </w:r>
      <w:proofErr w:type="spellEnd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 алюминиево-магниевые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• М23 - </w:t>
      </w:r>
      <w:proofErr w:type="spellStart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Термоупрочняемые</w:t>
      </w:r>
      <w:proofErr w:type="spellEnd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 алюминиевые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М31 – Медь;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• М32 - </w:t>
      </w:r>
      <w:proofErr w:type="spellStart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Медноцинковые</w:t>
      </w:r>
      <w:proofErr w:type="spellEnd"/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 xml:space="preserve">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М33 - Медно-никелевые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М34 – Бронзы;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М41 - Титан и титановые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М51 - Никель и никелевые сплавы;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М61 - Полиэтилен (РЕ);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М62 - Сшитый полиэтилен (РЕ-Х);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М63 - Поливинилхлорид (PVC);</w:t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lang w:eastAsia="ru-RU"/>
        </w:rPr>
        <w:br/>
      </w:r>
      <w:r w:rsidRPr="004F3815">
        <w:rPr>
          <w:rFonts w:ascii="Verdana" w:eastAsia="Times New Roman" w:hAnsi="Verdana" w:cs="Times New Roman"/>
          <w:color w:val="202020"/>
          <w:sz w:val="27"/>
          <w:szCs w:val="27"/>
          <w:shd w:val="clear" w:color="auto" w:fill="DFFDFF"/>
          <w:lang w:eastAsia="ru-RU"/>
        </w:rPr>
        <w:t>• М64 - Полипропилен (РР).</w:t>
      </w:r>
    </w:p>
    <w:sectPr w:rsidR="00B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2B1"/>
    <w:multiLevelType w:val="multilevel"/>
    <w:tmpl w:val="1CD8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3862"/>
    <w:multiLevelType w:val="multilevel"/>
    <w:tmpl w:val="89F4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0FC0"/>
    <w:multiLevelType w:val="multilevel"/>
    <w:tmpl w:val="B3BA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40C2F"/>
    <w:multiLevelType w:val="multilevel"/>
    <w:tmpl w:val="3C38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C72E1"/>
    <w:multiLevelType w:val="multilevel"/>
    <w:tmpl w:val="E8C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429CB"/>
    <w:multiLevelType w:val="multilevel"/>
    <w:tmpl w:val="FACC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A5BE3"/>
    <w:multiLevelType w:val="multilevel"/>
    <w:tmpl w:val="D0D8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25804"/>
    <w:multiLevelType w:val="multilevel"/>
    <w:tmpl w:val="8EF4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2778B"/>
    <w:multiLevelType w:val="multilevel"/>
    <w:tmpl w:val="CDDC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54B02"/>
    <w:multiLevelType w:val="multilevel"/>
    <w:tmpl w:val="8970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63"/>
    <w:rsid w:val="003F4163"/>
    <w:rsid w:val="004F3815"/>
    <w:rsid w:val="00B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9630-3F4D-4C5B-B623-2EFDB8D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2016-08-25T08:51:00Z</dcterms:created>
  <dcterms:modified xsi:type="dcterms:W3CDTF">2016-08-25T08:51:00Z</dcterms:modified>
</cp:coreProperties>
</file>