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30"/>
          <w:szCs w:val="30"/>
        </w:rPr>
      </w:pPr>
      <w:r>
        <w:rPr>
          <w:sz w:val="30"/>
          <w:szCs w:val="30"/>
        </w:rPr>
        <w:t>КоАП РФ, Статья 8.1. 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пяти тысяч рублей; на юридических лиц - от двадцати тысяч до ста тысяч рублей.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КоАП РФ, Статья 8.2.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1</Pages>
  <Words>215</Words>
  <Characters>1560</Characters>
  <CharactersWithSpaces>1770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2016-10-18T23:38:52Z</dcterms:created>
  <dc:creator/>
  <dc:description/>
  <dc:language>ru-RU</dc:language>
  <cp:lastModifiedBy/>
  <dcterms:modified xsi:type="dcterms:W3CDTF">2016-10-18T23:40:59Z</dcterms:modified>
  <cp:revision>2</cp:revision>
  <dc:subject/>
  <dc:title/>
</cp:coreProperties>
</file>