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28.12.2013 N 426-ФЗ (ред. от 01.05.2016) "О специальной оценке условий труда"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 xml:space="preserve">Статья 15. Результаты проведения специальной оценки условий труда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"/>
      <w:bookmarkEnd w:id="2"/>
      <w:r>
        <w:rPr>
          <w:highlight w:val="yellow"/>
        </w:rPr>
        <w:t xml:space="preserve">1. Организация, проводящая специальную оценку условий труда, составляет </w:t>
      </w:r>
      <w:r>
        <w:fldChar w:fldCharType="begin"/>
      </w:r>
      <w:r>
        <w:instrText> HYPERLINK "http://www.consultant.ru/document/cons_doc_LAW_158398/" \l "dst103391"</w:instrText>
      </w:r>
      <w:r>
        <w:fldChar w:fldCharType="separate"/>
      </w:r>
      <w:r>
        <w:rPr>
          <w:rStyle w:val="Style13"/>
          <w:highlight w:val="yellow"/>
        </w:rPr>
        <w:t>отчет</w:t>
      </w:r>
      <w:r>
        <w:fldChar w:fldCharType="end"/>
      </w:r>
      <w:r>
        <w:rPr>
          <w:highlight w:val="yellow"/>
        </w:rPr>
        <w:t xml:space="preserve"> о ее проведении, в который включаются следующие результаты проведения специальной оценки условий труда: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1"/>
      <w:bookmarkEnd w:id="3"/>
      <w:r>
        <w:rPr>
          <w:highlight w:val="yellow"/>
        </w:rPr>
        <w:t xml:space="preserve">1) сведения об организации, проводящей специальную оценку условий труда, с приложением копий документов, подтверждающих ее соответствие установленным </w:t>
      </w:r>
      <w:r>
        <w:fldChar w:fldCharType="begin"/>
      </w:r>
      <w:r>
        <w:instrText> HYPERLINK "http://www.consultant.ru/document/cons_doc_LAW_156555/72fe98c5b3a500971ee046cf230985828d6cbe50/" \l "dst100241"</w:instrText>
      </w:r>
      <w:r>
        <w:fldChar w:fldCharType="separate"/>
      </w:r>
      <w:r>
        <w:rPr>
          <w:rStyle w:val="Style13"/>
          <w:highlight w:val="yellow"/>
        </w:rPr>
        <w:t>статьей 19</w:t>
      </w:r>
      <w:r>
        <w:fldChar w:fldCharType="end"/>
      </w:r>
      <w:r>
        <w:rPr>
          <w:highlight w:val="yellow"/>
        </w:rPr>
        <w:t xml:space="preserve"> настоящего Федерального закона требованиям;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2) 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3) 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4" w:name="bkimg_cr2"/>
      <w:bookmarkEnd w:id="4"/>
      <w:r>
        <w:rPr>
          <w:highlight w:val="yellow"/>
        </w:rPr>
        <w:t xml:space="preserve">4) протоколы проведения исследований (испытаний) и измерений идентифицированных вредных и (или) опасных производственных факторов;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 xml:space="preserve">5) 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</w:t>
      </w:r>
      <w:r>
        <w:fldChar w:fldCharType="begin"/>
      </w:r>
      <w:r>
        <w:instrText> HYPERLINK "http://www.consultant.ru/document/cons_doc_LAW_124953/" \l "dst100655"</w:instrText>
      </w:r>
      <w:r>
        <w:fldChar w:fldCharType="separate"/>
      </w:r>
      <w:r>
        <w:rPr>
          <w:rStyle w:val="Style13"/>
          <w:highlight w:val="yellow"/>
        </w:rPr>
        <w:t>порядке</w:t>
      </w:r>
      <w:r>
        <w:fldChar w:fldCharType="end"/>
      </w:r>
      <w:r>
        <w:rPr>
          <w:highlight w:val="yellow"/>
        </w:rPr>
        <w:t>, установленном техническим регламентом, проводимой в целях снижения класса (подкласса) условий труда (в случае проведения такой оценки);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>
          <w:highlight w:val="yellow"/>
        </w:rPr>
        <w:t xml:space="preserve">6) протокол комиссии, содержащий решение о невозможности проведения исследований (испытаний) и измерений по основанию, указанному в </w:t>
      </w:r>
      <w:r>
        <w:fldChar w:fldCharType="begin"/>
      </w:r>
      <w:r>
        <w:instrText> HYPERLINK "http://www.consultant.ru/document/cons_doc_LAW_156555/6062e02b45d555fc3bff0de7c24946abf5bd1215/" \l "dst100117"</w:instrText>
      </w:r>
      <w:r>
        <w:fldChar w:fldCharType="separate"/>
      </w:r>
      <w:r>
        <w:rPr>
          <w:rStyle w:val="Style13"/>
          <w:highlight w:val="yellow"/>
        </w:rPr>
        <w:t>части 9 статьи 12</w:t>
      </w:r>
      <w:r>
        <w:fldChar w:fldCharType="end"/>
      </w:r>
      <w:r>
        <w:rPr>
          <w:highlight w:val="yellow"/>
        </w:rPr>
        <w:t xml:space="preserve"> настоящего Федерального закона (при наличии такого решения);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5" w:name="bkimg_cr3"/>
      <w:bookmarkEnd w:id="5"/>
      <w:r>
        <w:rPr>
          <w:highlight w:val="yellow"/>
        </w:rPr>
        <w:t xml:space="preserve">7) сводная ведомость специальной оценки условий труда;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r>
        <w:rPr>
          <w:highlight w:val="yellow"/>
        </w:rPr>
        <w:t>8) 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6" w:name="bkimg_cr4"/>
      <w:bookmarkEnd w:id="6"/>
      <w:r>
        <w:rPr>
          <w:highlight w:val="yellow"/>
        </w:rPr>
        <w:t xml:space="preserve">9) заключения эксперта организации, проводящей специальную оценку условий труда.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7" w:name="bkimg_cr5"/>
      <w:bookmarkEnd w:id="7"/>
      <w:r>
        <w:rPr>
          <w:highlight w:val="yellow"/>
        </w:rPr>
        <w:t xml:space="preserve">2. Отчет о проведении специальной оценки условий труда подписывается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прилагается к этому отчету.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8" w:name="bkimg_cr6"/>
      <w:bookmarkEnd w:id="8"/>
      <w:r>
        <w:rPr/>
        <w:t xml:space="preserve">3. </w:t>
      </w:r>
      <w:r>
        <w:fldChar w:fldCharType="begin"/>
      </w:r>
      <w:r>
        <w:instrText> HYPERLINK "http://www.consultant.ru/document/cons_doc_LAW_158398/" \l "dst103391"</w:instrText>
      </w:r>
      <w:r>
        <w:fldChar w:fldCharType="separate"/>
      </w:r>
      <w:r>
        <w:rPr>
          <w:rStyle w:val="Style13"/>
        </w:rPr>
        <w:t>Форма</w:t>
      </w:r>
      <w:r>
        <w:fldChar w:fldCharType="end"/>
      </w:r>
      <w:r>
        <w:rPr/>
        <w:t xml:space="preserve"> отчета о проведении специальной оценки условий труда и </w:t>
      </w:r>
      <w:r>
        <w:fldChar w:fldCharType="begin"/>
      </w:r>
      <w:r>
        <w:instrText> HYPERLINK "http://www.consultant.ru/document/cons_doc_LAW_158398/" \l "dst103667"</w:instrText>
      </w:r>
      <w:r>
        <w:fldChar w:fldCharType="separate"/>
      </w:r>
      <w:r>
        <w:rPr>
          <w:rStyle w:val="Style13"/>
        </w:rPr>
        <w:t>инструкция</w:t>
      </w:r>
      <w:r>
        <w:fldChar w:fldCharType="end"/>
      </w:r>
      <w:r>
        <w:rPr/>
        <w:t xml:space="preserve">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9" w:name="bkimg_cr7"/>
      <w:bookmarkEnd w:id="9"/>
      <w:r>
        <w:rPr/>
        <w:t xml:space="preserve">4. 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</w:t>
      </w:r>
      <w:r>
        <w:fldChar w:fldCharType="begin"/>
      </w:r>
      <w:r>
        <w:instrText> HYPERLINK "http://www.consultant.ru/document/cons_doc_LAW_156555/a2d1f36be57aa07bb3d5a9867a8200ff79552c6e/" \l "dst100174"</w:instrText>
      </w:r>
      <w:r>
        <w:fldChar w:fldCharType="separate"/>
      </w:r>
      <w:r>
        <w:rPr>
          <w:rStyle w:val="Style13"/>
        </w:rPr>
        <w:t>пунктами 1</w:t>
      </w:r>
      <w:r>
        <w:fldChar w:fldCharType="end"/>
      </w:r>
      <w:r>
        <w:rPr/>
        <w:t xml:space="preserve"> - </w:t>
      </w:r>
      <w:r>
        <w:fldChar w:fldCharType="begin"/>
      </w:r>
      <w:r>
        <w:instrText> HYPERLINK "http://www.consultant.ru/document/cons_doc_LAW_156555/a2d1f36be57aa07bb3d5a9867a8200ff79552c6e/" \l "dst100177"</w:instrText>
      </w:r>
      <w:r>
        <w:fldChar w:fldCharType="separate"/>
      </w:r>
      <w:r>
        <w:rPr>
          <w:rStyle w:val="Style13"/>
        </w:rPr>
        <w:t>4</w:t>
      </w:r>
      <w:r>
        <w:fldChar w:fldCharType="end"/>
      </w:r>
      <w:r>
        <w:rPr/>
        <w:t xml:space="preserve">, </w:t>
      </w:r>
      <w:r>
        <w:fldChar w:fldCharType="begin"/>
      </w:r>
      <w:r>
        <w:instrText> HYPERLINK "http://www.consultant.ru/document/cons_doc_LAW_156555/a2d1f36be57aa07bb3d5a9867a8200ff79552c6e/" \l "dst100180"</w:instrText>
      </w:r>
      <w:r>
        <w:fldChar w:fldCharType="separate"/>
      </w:r>
      <w:r>
        <w:rPr>
          <w:rStyle w:val="Style13"/>
        </w:rPr>
        <w:t>7</w:t>
      </w:r>
      <w:r>
        <w:fldChar w:fldCharType="end"/>
      </w:r>
      <w:r>
        <w:rPr/>
        <w:t xml:space="preserve"> и </w:t>
      </w:r>
      <w:r>
        <w:fldChar w:fldCharType="begin"/>
      </w:r>
      <w:r>
        <w:instrText> HYPERLINK "http://www.consultant.ru/document/cons_doc_LAW_156555/a2d1f36be57aa07bb3d5a9867a8200ff79552c6e/" \l "dst100182"</w:instrText>
      </w:r>
      <w:r>
        <w:fldChar w:fldCharType="separate"/>
      </w:r>
      <w:r>
        <w:rPr>
          <w:rStyle w:val="Style13"/>
        </w:rPr>
        <w:t>9 части 1</w:t>
      </w:r>
      <w:r>
        <w:fldChar w:fldCharType="end"/>
      </w:r>
      <w:r>
        <w:rPr/>
        <w:t xml:space="preserve"> настоящей статьи.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0" w:name="bkimg_cr8"/>
      <w:bookmarkEnd w:id="10"/>
      <w:r>
        <w:rPr/>
        <w:t xml:space="preserve">5. Работодатель организует ознакомление работников с результатами проведения специальной оценки условий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в отпуске или командировке, периоды междувахтового отдыха.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1" w:name="bkimg_cr9"/>
      <w:bookmarkEnd w:id="11"/>
      <w:r>
        <w:rPr/>
        <w:t xml:space="preserve">5.1. 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</w:t>
      </w:r>
      <w:hyperlink r:id="rId3">
        <w:r>
          <w:rPr>
            <w:rStyle w:val="Style13"/>
          </w:rPr>
          <w:t>законом</w:t>
        </w:r>
      </w:hyperlink>
      <w:r>
        <w:rPr/>
        <w:t xml:space="preserve"> тайну, направление копии указанного отчета осуществляется с учетом требований законодательства Российской Федерации о государственной и иной охраняемой законом тайне.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2" w:name="bkimg_cr10"/>
      <w:bookmarkEnd w:id="12"/>
      <w:r>
        <w:rPr/>
        <w:t xml:space="preserve">6.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56555/" TargetMode="External"/><Relationship Id="rId3" Type="http://schemas.openxmlformats.org/officeDocument/2006/relationships/hyperlink" Target="http://www.consultant.ru/document/cons_doc_LAW_93980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LibreOffice/5.1.4.2$Linux_X86_64 LibreOffice_project/10m0$Build-2</Application>
  <Pages>2</Pages>
  <Words>595</Words>
  <Characters>4171</Characters>
  <CharactersWithSpaces>4760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2016-10-18T23:53:15Z</dcterms:created>
  <dc:creator/>
  <dc:description/>
  <dc:language>ru-RU</dc:language>
  <cp:lastModifiedBy/>
  <dcterms:modified xsi:type="dcterms:W3CDTF">2016-10-18T23:57:48Z</dcterms:modified>
  <cp:revision>1</cp:revision>
  <dc:subject/>
  <dc:title/>
</cp:coreProperties>
</file>